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D3" w:rsidRDefault="005D19C7">
      <w:r>
        <w:rPr>
          <w:noProof/>
          <w:lang w:eastAsia="ru-RU"/>
        </w:rPr>
        <w:drawing>
          <wp:inline distT="0" distB="0" distL="0" distR="0">
            <wp:extent cx="5940425" cy="8170511"/>
            <wp:effectExtent l="19050" t="0" r="3175" b="0"/>
            <wp:docPr id="1" name="Рисунок 1" descr="C:\Documents and Settings\Пользователь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9C7" w:rsidRDefault="005D19C7"/>
    <w:p w:rsidR="005D19C7" w:rsidRDefault="005D19C7"/>
    <w:p w:rsidR="005D19C7" w:rsidRDefault="005D19C7"/>
    <w:p w:rsidR="005D19C7" w:rsidRPr="00051EDC" w:rsidRDefault="005D19C7" w:rsidP="005D19C7">
      <w:pPr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записка.</w:t>
      </w:r>
    </w:p>
    <w:p w:rsidR="005D19C7" w:rsidRPr="00051EDC" w:rsidRDefault="005D19C7" w:rsidP="005D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DC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51EDC">
        <w:rPr>
          <w:rFonts w:ascii="Times New Roman" w:eastAsia="Times New Roman" w:hAnsi="Times New Roman" w:cs="Times New Roman"/>
          <w:sz w:val="24"/>
          <w:szCs w:val="24"/>
        </w:rPr>
        <w:t xml:space="preserve">  Важнейшей задачей российского общества сегодня является воспитание гражданина и патриота. Решение практической задачи связано с включением подрастающего поколения в общественно значимую деятельность. </w:t>
      </w:r>
    </w:p>
    <w:p w:rsidR="005D19C7" w:rsidRPr="00051EDC" w:rsidRDefault="005D19C7" w:rsidP="005D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D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51EDC">
        <w:rPr>
          <w:rFonts w:ascii="Times New Roman" w:eastAsia="Times New Roman" w:hAnsi="Times New Roman" w:cs="Times New Roman"/>
          <w:sz w:val="24"/>
          <w:szCs w:val="24"/>
        </w:rPr>
        <w:t xml:space="preserve">  Создание классов казачьей направленности, получение школами статусов казачьих образовательных учреждений вызвано необходимостью формирования у подростков чувства ответственности за судьбы России, своего родного края и готовности к самоотверженной защите Отечества в духе и традициях наших предков. </w:t>
      </w:r>
    </w:p>
    <w:p w:rsidR="005D19C7" w:rsidRPr="00051EDC" w:rsidRDefault="005D19C7" w:rsidP="005D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DC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51EDC">
        <w:rPr>
          <w:rFonts w:ascii="Times New Roman" w:eastAsia="Times New Roman" w:hAnsi="Times New Roman" w:cs="Times New Roman"/>
          <w:sz w:val="24"/>
          <w:szCs w:val="24"/>
        </w:rPr>
        <w:t xml:space="preserve"> Новизна данной программы заключается в том, что создаётся модель образовательной и воспитательной среды в условиях  школы, развивающей личность ученика как субъекта культуры и духовности. </w:t>
      </w:r>
    </w:p>
    <w:p w:rsidR="005D19C7" w:rsidRPr="00051EDC" w:rsidRDefault="005D19C7" w:rsidP="005D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DC">
        <w:rPr>
          <w:rFonts w:ascii="Times New Roman" w:eastAsia="Times New Roman" w:hAnsi="Times New Roman" w:cs="Times New Roman"/>
          <w:sz w:val="24"/>
          <w:szCs w:val="24"/>
        </w:rPr>
        <w:t xml:space="preserve">    Уже сегодня можно уверенно констатировать, что российское казачество возродилось, сформировалось как движение, способное решать серьёзные и значимые для страны задачи. </w:t>
      </w:r>
    </w:p>
    <w:p w:rsidR="005D19C7" w:rsidRPr="00051EDC" w:rsidRDefault="005D19C7" w:rsidP="005D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DC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EDC">
        <w:rPr>
          <w:rFonts w:ascii="Times New Roman" w:eastAsia="Times New Roman" w:hAnsi="Times New Roman" w:cs="Times New Roman"/>
          <w:sz w:val="24"/>
          <w:szCs w:val="24"/>
        </w:rPr>
        <w:t xml:space="preserve"> С возрождением казачества России, его исторических и культурных традиций закономерно встал вопрос о работе с подрастающим поколением, в том числе и в регионах традиционного проживания казачества. В культурном наследии наших предков заложены неисчерпаемые источники работы с детьми, подростками и молодёжью. Сохранение и изучение заповедей и традиций казачества России необходимо, так как они веками доказали своё право на существование. Анализ источников показывает, что казачество имело чётко поставленную цель воспитания. Казачье воспитание осуществлялось на основе гуманистических принципов и методов и опиралось на хозяйственный уклад, бытовые традиции, общественные нормы жизнедеятельности, позволяющие надёжно поддерживать и охранять устойчивость и жизнеспособность казачества. </w:t>
      </w:r>
    </w:p>
    <w:p w:rsidR="005D19C7" w:rsidRPr="00051EDC" w:rsidRDefault="005D19C7" w:rsidP="005D19C7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Программа рассчитана на 1 год, 136 часов, 4 раза в неделю.</w:t>
      </w:r>
      <w:bookmarkStart w:id="0" w:name="_GoBack"/>
      <w:bookmarkEnd w:id="0"/>
    </w:p>
    <w:p w:rsidR="005D19C7" w:rsidRPr="00051EDC" w:rsidRDefault="005D19C7" w:rsidP="005D19C7">
      <w:pPr>
        <w:spacing w:after="0" w:line="240" w:lineRule="auto"/>
        <w:rPr>
          <w:color w:val="000000" w:themeColor="text1"/>
        </w:rPr>
      </w:pPr>
    </w:p>
    <w:p w:rsidR="005D19C7" w:rsidRPr="00051EDC" w:rsidRDefault="005D19C7" w:rsidP="005D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DC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программы:</w:t>
      </w:r>
    </w:p>
    <w:p w:rsidR="005D19C7" w:rsidRPr="00051EDC" w:rsidRDefault="005D19C7" w:rsidP="005D1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EDC">
        <w:rPr>
          <w:rFonts w:ascii="Times New Roman" w:eastAsia="Times New Roman" w:hAnsi="Times New Roman" w:cs="Times New Roman"/>
          <w:sz w:val="24"/>
          <w:szCs w:val="24"/>
        </w:rPr>
        <w:t>- создание оптимальных условий для интеллектуального,  нравственного и творческого развития учащихся;</w:t>
      </w:r>
    </w:p>
    <w:p w:rsidR="005D19C7" w:rsidRPr="00051EDC" w:rsidRDefault="005D19C7" w:rsidP="005D19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1EDC">
        <w:rPr>
          <w:rFonts w:ascii="Times New Roman" w:hAnsi="Times New Roman" w:cs="Times New Roman"/>
          <w:color w:val="000000"/>
          <w:sz w:val="24"/>
          <w:szCs w:val="24"/>
        </w:rPr>
        <w:t>пробудить у учащихся живой интерес к изучению казачьего фольклора.</w:t>
      </w:r>
    </w:p>
    <w:p w:rsidR="005D19C7" w:rsidRPr="00051EDC" w:rsidRDefault="005D19C7" w:rsidP="005D1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программы</w:t>
      </w:r>
      <w:r w:rsidRPr="00051ED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D19C7" w:rsidRPr="00051EDC" w:rsidRDefault="005D19C7" w:rsidP="005D19C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gramStart"/>
      <w:r w:rsidRPr="00051EDC"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образовательная</w:t>
      </w:r>
      <w:proofErr w:type="gramEnd"/>
      <w:r w:rsidRPr="0005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051EDC">
        <w:rPr>
          <w:rFonts w:ascii="Times New Roman" w:hAnsi="Times New Roman" w:cs="Times New Roman"/>
          <w:color w:val="000000"/>
          <w:sz w:val="24"/>
          <w:szCs w:val="24"/>
        </w:rPr>
        <w:t>дать общее представление о содержании и объёме понятия «казачий фольклор», о его классификации, основных жанрах, их функциях,  и художественном своеобразии.</w:t>
      </w:r>
    </w:p>
    <w:p w:rsidR="005D19C7" w:rsidRPr="00051EDC" w:rsidRDefault="005D19C7" w:rsidP="005D19C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gramStart"/>
      <w:r w:rsidRPr="00051EDC">
        <w:rPr>
          <w:rFonts w:ascii="Times New Roman" w:hAnsi="Times New Roman" w:cs="Times New Roman"/>
          <w:i/>
          <w:color w:val="000000"/>
          <w:sz w:val="24"/>
          <w:szCs w:val="24"/>
        </w:rPr>
        <w:t>развивающая</w:t>
      </w:r>
      <w:proofErr w:type="gramEnd"/>
      <w:r w:rsidRPr="0005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051EDC">
        <w:rPr>
          <w:rFonts w:ascii="Times New Roman" w:hAnsi="Times New Roman" w:cs="Times New Roman"/>
          <w:color w:val="000000"/>
          <w:sz w:val="24"/>
          <w:szCs w:val="24"/>
        </w:rPr>
        <w:t>развивать кругозор, интерес к народному слову, его истории.</w:t>
      </w:r>
    </w:p>
    <w:p w:rsidR="005D19C7" w:rsidRPr="00051EDC" w:rsidRDefault="005D19C7" w:rsidP="005D19C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gramStart"/>
      <w:r w:rsidRPr="00051EDC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</w:t>
      </w:r>
      <w:proofErr w:type="gramEnd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051EDC">
        <w:rPr>
          <w:rFonts w:ascii="Times New Roman" w:hAnsi="Times New Roman" w:cs="Times New Roman"/>
          <w:color w:val="000000"/>
          <w:sz w:val="24"/>
          <w:szCs w:val="24"/>
        </w:rPr>
        <w:t>воспитывать чувство национальной гордости за свой народ, его культурное наследие, воспитывать внимательное отношение к слову, культуре речи. 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5D19C7" w:rsidRPr="00051EDC" w:rsidRDefault="005D19C7" w:rsidP="005D19C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51ED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5D19C7" w:rsidRPr="00051EDC" w:rsidRDefault="005D19C7" w:rsidP="005D19C7">
      <w:pPr>
        <w:spacing w:before="30" w:after="3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   Должны знать:</w:t>
      </w:r>
    </w:p>
    <w:p w:rsidR="005D19C7" w:rsidRPr="00051EDC" w:rsidRDefault="005D19C7" w:rsidP="005D19C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 -</w:t>
      </w:r>
      <w:r w:rsidRPr="00051EDC">
        <w:rPr>
          <w:rFonts w:ascii="Times New Roman" w:hAnsi="Times New Roman" w:cs="Times New Roman"/>
          <w:color w:val="000000"/>
          <w:sz w:val="24"/>
          <w:szCs w:val="24"/>
        </w:rPr>
        <w:t>специфику казачьего фольклора;</w:t>
      </w:r>
    </w:p>
    <w:p w:rsidR="005D19C7" w:rsidRPr="00051EDC" w:rsidRDefault="005D19C7" w:rsidP="005D19C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- историю собирания и изучения казачьего фольклора;</w:t>
      </w:r>
    </w:p>
    <w:p w:rsidR="005D19C7" w:rsidRPr="00051EDC" w:rsidRDefault="005D19C7" w:rsidP="005D19C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- классификацию казачьего фольклора;</w:t>
      </w:r>
    </w:p>
    <w:p w:rsidR="005D19C7" w:rsidRPr="00051EDC" w:rsidRDefault="005D19C7" w:rsidP="005D19C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-жанры народной поэзии, их особенности.</w:t>
      </w:r>
    </w:p>
    <w:p w:rsidR="005D19C7" w:rsidRPr="00051EDC" w:rsidRDefault="005D19C7" w:rsidP="005D19C7">
      <w:pPr>
        <w:spacing w:before="30" w:after="3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Должны уметь:</w:t>
      </w:r>
    </w:p>
    <w:p w:rsidR="005D19C7" w:rsidRPr="00051EDC" w:rsidRDefault="005D19C7" w:rsidP="005D19C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051EDC">
        <w:rPr>
          <w:rFonts w:ascii="Times New Roman" w:hAnsi="Times New Roman" w:cs="Times New Roman"/>
          <w:color w:val="000000"/>
          <w:sz w:val="24"/>
          <w:szCs w:val="24"/>
        </w:rPr>
        <w:t>определять жанры народной поэзии;</w:t>
      </w:r>
    </w:p>
    <w:p w:rsidR="005D19C7" w:rsidRPr="00051EDC" w:rsidRDefault="005D19C7" w:rsidP="005D19C7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-классифицировать жанры казачьего фольклора;</w:t>
      </w:r>
    </w:p>
    <w:p w:rsidR="005D19C7" w:rsidRDefault="005D19C7" w:rsidP="005D19C7">
      <w:pPr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C7" w:rsidRDefault="005D19C7" w:rsidP="005D19C7">
      <w:pPr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C7" w:rsidRDefault="005D19C7" w:rsidP="005D19C7">
      <w:pPr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программы 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Тема 1. Вводное занятие (1 час)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Цели, задачи, содержание программы обучения. Специфика казачьего фольклора, история собирания и изучения казачьего фольклора. Классификация казачьего фольклора.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Тема 2.Поэзия пестования (22 часа</w:t>
      </w:r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)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Колыбельные песни.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Понятие жанра. Генезис колыбельной песни.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Внутрижанровая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классификация. Художественный стиль колыбельной песни. Разучивание колыбельных песен.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Пестушки</w:t>
      </w:r>
      <w:proofErr w:type="spellEnd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Понятие жанра. Жанровые черты. Физиологическое значение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пестушек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. Поэтизация текста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пестушек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. Анализ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пестушек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Потешки</w:t>
      </w:r>
      <w:proofErr w:type="spellEnd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Понятие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жанра</w:t>
      </w:r>
      <w:proofErr w:type="gram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.Ж</w:t>
      </w:r>
      <w:proofErr w:type="gramEnd"/>
      <w:r w:rsidRPr="00051EDC">
        <w:rPr>
          <w:rFonts w:ascii="Times New Roman" w:hAnsi="Times New Roman" w:cs="Times New Roman"/>
          <w:color w:val="000000"/>
          <w:sz w:val="24"/>
          <w:szCs w:val="24"/>
        </w:rPr>
        <w:t>анровые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 черты. Функции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gram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051EDC">
        <w:rPr>
          <w:rFonts w:ascii="Times New Roman" w:hAnsi="Times New Roman" w:cs="Times New Roman"/>
          <w:color w:val="000000"/>
          <w:sz w:val="24"/>
          <w:szCs w:val="24"/>
        </w:rPr>
        <w:t>нализпестушек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>, их разучивание.</w:t>
      </w: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Прибаутки.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Понятие жанра. История жанра. Процесс формообразования прибауток. Группы прибауток.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Докучные сказки.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Понятие жанра. История жанра. Функции докучных сказок. Чтение и анализ докучных</w:t>
      </w:r>
      <w:r w:rsidRPr="0005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сказок.</w:t>
      </w: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Обобщение </w:t>
      </w:r>
      <w:proofErr w:type="gramStart"/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пройденного</w:t>
      </w:r>
      <w:proofErr w:type="gramEnd"/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(1 час)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Тема 3. Бытовой фольклор (35 </w:t>
      </w:r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часов)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Детские народные песни.</w:t>
      </w:r>
    </w:p>
    <w:p w:rsidR="005D19C7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Понятие жанра. Классификация казачьих   песен. Своеобразие жанра. Значение жанра. Анализ и разучивание казачьих песен.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Заклички</w:t>
      </w:r>
      <w:proofErr w:type="spellEnd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gramStart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приговорки</w:t>
      </w:r>
      <w:proofErr w:type="gramEnd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Понятие жанров, их генезис. Особенности жанров, отличие их друг от друга.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Анализ и разучивание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закличек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приговорок</w:t>
      </w:r>
      <w:proofErr w:type="gramEnd"/>
      <w:r w:rsidRPr="00051E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Казачья  обрядовая поэзия.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Формы духовного воспитания в старину. Генезис казачьей  обрядовой поэзии. Традиции казачьей обрядовой  поэзии в современности. Чтение текстов казачьей  обрядовой поэзии, их анализ.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Прозвища и дразнилки.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Понятие жанров, отличие их друг от друга. Поэтика, условия бытования прозвищ и дразнилок. Генезис жанров. Чтение, анализ прозвищ и дразнилок.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Казачьи  сказки.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Генезис жанра. Классификация казачьих сказок. Педагогическая функция казачьих  сказок. Сказки-импровизации. Чтение сказок.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Страшилки.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Понятие жанра. Генезис жанра. Жанровое своеобразие. Классификация страшилок. Значение страшилок в жизни ребёнка. Чтение и анализ страшилок.</w:t>
      </w: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Обобщение </w:t>
      </w:r>
      <w:proofErr w:type="gramStart"/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пройденного</w:t>
      </w:r>
      <w:proofErr w:type="gramEnd"/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(1 час)</w:t>
      </w:r>
    </w:p>
    <w:p w:rsidR="005D19C7" w:rsidRDefault="005D19C7" w:rsidP="005D19C7">
      <w:pPr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Тема 4. Потешный фольклор (24 часа</w:t>
      </w:r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)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Словесные игры.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Понятие жанра, его генезис. Поэтика игр. Жанровое разнообразие. Коммуникативная и эстетическая ценность жанра. Разучивание словесных игр.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Молчанки и </w:t>
      </w:r>
      <w:proofErr w:type="spellStart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голосянки</w:t>
      </w:r>
      <w:proofErr w:type="spellEnd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Понятия жанров. Роль жанров в жизни ребёнка. Генезис жанров. Разучивание и анализ молчанок и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голосянок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Поддёвки.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Понятие и генезис жанра. Педагогическая функция поддёвок. Поэтизация текстов поддёвок. Классификация поддёвок. Чтение и анализ поддёвок.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Сечки.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Понятие и генезис жанра. Исследование сечек фольклористами. Особенности жанра. Разучивание сечек.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Скороговорки.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Генезис скороговорок. Публикации собраний скороговорок. Скороговорка – инструмент в работе логопеда. Бытование скороговорок в наши дни</w:t>
      </w:r>
      <w:r w:rsidRPr="00051ED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скороговорочников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Небылицы-перевёртыши.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Понятие и генезис жанра.  Педагогическая ценность жанра. Классификация небылиц-перевёртышей, жанровое своеобразие. Чтение небылиц-перевёртышей.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Загадки.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Генезис жанра. Педагогическая ценность загадок. Классификация загадок. Приёмы составления загадок. Анализ и разгадывание загадок.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Тема 5. Фольклорные посиделки (26часа</w:t>
      </w:r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)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051EDC">
        <w:rPr>
          <w:rFonts w:ascii="Times New Roman" w:hAnsi="Times New Roman" w:cs="Times New Roman"/>
          <w:color w:val="000000"/>
          <w:sz w:val="24"/>
          <w:szCs w:val="24"/>
        </w:rPr>
        <w:t>одготовка и проведение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«Фольклорных посиделок» для начальных</w:t>
      </w:r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 классов (отчетное мероприятие)</w:t>
      </w:r>
      <w:proofErr w:type="gram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051EDC">
        <w:rPr>
          <w:rFonts w:ascii="Times New Roman" w:hAnsi="Times New Roman" w:cs="Times New Roman"/>
          <w:color w:val="000000"/>
          <w:sz w:val="24"/>
          <w:szCs w:val="24"/>
        </w:rPr>
        <w:t>бор материала и составление сценария мероприятия. Распределение ролей, составление заданий для участников посиделок. Репетиции мероприятия. Обсуждение интерьера «горницы».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Тема 6. Игровой фольклор (23 часа</w:t>
      </w:r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)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Формальные ролевые игры с игровыми припевами.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Особенности жанра. Хороводные игры. Генезис жанра. Разучивание игр.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Игры-импровизации.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жанра. Генезис жанра. Игры-импровизации – зеркало жизни народа. Педагогическая ценность игр-импровизаций.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Жеребьёвые</w:t>
      </w:r>
      <w:proofErr w:type="spellEnd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>сговорки</w:t>
      </w:r>
      <w:proofErr w:type="spellEnd"/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Понятие и особенности жанра. Генезис жанра и его исследования. Поэтизация текстов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сговорок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. Разучивание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сговорок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Считалки. 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>«Неувядаемые произведения». Жанровое своеобразие считалок. Генезис жанра. Вариативность считалок. Классификация считалок. Поэтизация текстов считалок. Композиция считалок. Популярность жанра в наши дни. Разучивание считалок.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Тема 7. «Малые жанры казачьего фольклора» (2 часа).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Понятие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гоготушки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 xml:space="preserve">. Разучивание </w:t>
      </w:r>
      <w:proofErr w:type="spellStart"/>
      <w:r w:rsidRPr="00051EDC">
        <w:rPr>
          <w:rFonts w:ascii="Times New Roman" w:hAnsi="Times New Roman" w:cs="Times New Roman"/>
          <w:color w:val="000000"/>
          <w:sz w:val="24"/>
          <w:szCs w:val="24"/>
        </w:rPr>
        <w:t>гоготушек</w:t>
      </w:r>
      <w:proofErr w:type="spellEnd"/>
      <w:r w:rsidRPr="00051E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Тема 8. </w:t>
      </w:r>
      <w:r w:rsidRPr="00051EDC">
        <w:rPr>
          <w:rFonts w:ascii="Times New Roman" w:hAnsi="Times New Roman" w:cs="Times New Roman"/>
          <w:b/>
          <w:i/>
          <w:color w:val="000000"/>
          <w:sz w:val="24"/>
          <w:szCs w:val="24"/>
        </w:rPr>
        <w:t>Итоговое занятие (1час)</w:t>
      </w:r>
    </w:p>
    <w:p w:rsidR="005D19C7" w:rsidRPr="00051EDC" w:rsidRDefault="005D19C7" w:rsidP="005D19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E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5D19C7" w:rsidRPr="00051EDC" w:rsidRDefault="005D19C7" w:rsidP="005D19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1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8355"/>
        <w:gridCol w:w="1418"/>
      </w:tblGrid>
      <w:tr w:rsidR="005D19C7" w:rsidRPr="00051EDC" w:rsidTr="006519CF">
        <w:trPr>
          <w:trHeight w:val="7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Всего час</w:t>
            </w:r>
          </w:p>
        </w:tc>
      </w:tr>
      <w:tr w:rsidR="005D19C7" w:rsidRPr="00051EDC" w:rsidTr="006519CF">
        <w:trPr>
          <w:trHeight w:val="30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kern w:val="36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9C7" w:rsidRPr="00051EDC" w:rsidTr="006519CF">
        <w:trPr>
          <w:trHeight w:val="40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Поэзия пестования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D19C7" w:rsidRPr="00051EDC" w:rsidTr="006519CF">
        <w:trPr>
          <w:trHeight w:val="2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9C7" w:rsidRPr="00051EDC" w:rsidTr="006519CF">
        <w:trPr>
          <w:trHeight w:val="49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Бытовой фольклор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D19C7" w:rsidRPr="00051EDC" w:rsidTr="006519CF">
        <w:trPr>
          <w:trHeight w:val="4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9C7" w:rsidRPr="00051EDC" w:rsidTr="006519CF">
        <w:trPr>
          <w:trHeight w:val="58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Потешный фольклор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D19C7" w:rsidRPr="00051EDC" w:rsidTr="006519CF">
        <w:trPr>
          <w:trHeight w:val="3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«Фольклорные посиделки»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19C7" w:rsidRPr="00051EDC" w:rsidTr="006519CF">
        <w:trPr>
          <w:trHeight w:val="4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Игровой фольклор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19C7" w:rsidRPr="00051EDC" w:rsidTr="006519CF">
        <w:trPr>
          <w:trHeight w:val="5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Малые жанры казачьего фольклора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9C7" w:rsidRPr="00051EDC" w:rsidTr="006519CF">
        <w:trPr>
          <w:trHeight w:val="53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9C7" w:rsidRPr="00051EDC" w:rsidTr="006519CF">
        <w:trPr>
          <w:trHeight w:val="6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100" w:afterAutospacing="1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051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</w:t>
            </w:r>
            <w:r w:rsidRPr="00051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</w:tbl>
    <w:p w:rsidR="005D19C7" w:rsidRPr="00051EDC" w:rsidRDefault="005D19C7" w:rsidP="005D19C7">
      <w:pPr>
        <w:shd w:val="clear" w:color="auto" w:fill="FFFFFF"/>
        <w:spacing w:line="240" w:lineRule="auto"/>
        <w:outlineLvl w:val="1"/>
        <w:rPr>
          <w:rFonts w:ascii="Times New Roman" w:hAnsi="Times New Roman" w:cs="Times New Roman"/>
          <w:b/>
          <w:kern w:val="36"/>
          <w:sz w:val="24"/>
          <w:szCs w:val="24"/>
        </w:rPr>
        <w:sectPr w:rsidR="005D19C7" w:rsidRPr="00051EDC" w:rsidSect="007A4796">
          <w:footerReference w:type="default" r:id="rId5"/>
          <w:pgSz w:w="11906" w:h="16838"/>
          <w:pgMar w:top="1134" w:right="1701" w:bottom="1134" w:left="567" w:header="709" w:footer="709" w:gutter="0"/>
          <w:cols w:space="708"/>
          <w:titlePg/>
          <w:docGrid w:linePitch="360"/>
        </w:sectPr>
      </w:pPr>
    </w:p>
    <w:p w:rsidR="005D19C7" w:rsidRPr="00051EDC" w:rsidRDefault="005D19C7" w:rsidP="005D19C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Календарно-тематическое планирование</w:t>
      </w:r>
    </w:p>
    <w:tbl>
      <w:tblPr>
        <w:tblpPr w:leftFromText="180" w:rightFromText="180" w:vertAnchor="text" w:horzAnchor="margin" w:tblpXSpec="center" w:tblpY="185"/>
        <w:tblW w:w="12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1152"/>
        <w:gridCol w:w="1033"/>
        <w:gridCol w:w="6941"/>
        <w:gridCol w:w="1911"/>
      </w:tblGrid>
      <w:tr w:rsidR="005D19C7" w:rsidRPr="00051EDC" w:rsidTr="006519CF">
        <w:trPr>
          <w:trHeight w:val="110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Дата </w:t>
            </w: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Раздел.  Тема занятия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</w:t>
            </w:r>
          </w:p>
        </w:tc>
      </w:tr>
      <w:tr w:rsidR="005D19C7" w:rsidRPr="00051EDC" w:rsidTr="006519C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Введение. Казачий фольклор</w:t>
            </w: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(1час)</w:t>
            </w: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казачий фольклор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19C7" w:rsidRPr="00051EDC" w:rsidTr="006519CF">
        <w:trPr>
          <w:trHeight w:val="70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Поэзия пестования. (22 часа)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9C7" w:rsidRPr="00051EDC" w:rsidTr="006519CF">
        <w:trPr>
          <w:trHeight w:val="30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Колыбельные песни.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19C7" w:rsidRPr="00051EDC" w:rsidTr="006519C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Пестушки</w:t>
            </w:r>
            <w:proofErr w:type="spellEnd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rPr>
          <w:trHeight w:val="22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Прибаутки.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rPr>
          <w:trHeight w:val="37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20-23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Докучные сказки.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rPr>
          <w:trHeight w:val="31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Обобщение </w:t>
            </w:r>
            <w:proofErr w:type="gramStart"/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пройденного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19C7" w:rsidRPr="00051EDC" w:rsidTr="006519C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Бытовой фольклор. (35 </w:t>
            </w: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Казачья песня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19C7" w:rsidRPr="00051EDC" w:rsidTr="006519C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приговорки</w:t>
            </w:r>
            <w:proofErr w:type="gramEnd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19C7" w:rsidRPr="00051EDC" w:rsidTr="006519C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Казачья  обрядовая поэзия.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19C7" w:rsidRPr="00051EDC" w:rsidTr="006519C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Прозвища и дразнилки.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19C7" w:rsidRPr="00051EDC" w:rsidTr="006519C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Казачьи сказки.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19C7" w:rsidRPr="00051EDC" w:rsidTr="006519CF">
        <w:trPr>
          <w:trHeight w:val="30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Казачьи сказки.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19C7" w:rsidRPr="00051EDC" w:rsidTr="006519CF">
        <w:trPr>
          <w:trHeight w:val="24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Страшилки.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19C7" w:rsidRPr="00051EDC" w:rsidTr="006519CF">
        <w:trPr>
          <w:trHeight w:val="420"/>
        </w:trPr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Обобщение </w:t>
            </w:r>
            <w:proofErr w:type="gramStart"/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пройденного</w:t>
            </w:r>
            <w:proofErr w:type="gramEnd"/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19C7" w:rsidRPr="00051EDC" w:rsidTr="006519CF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61-64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Потешный фольклор.(24</w:t>
            </w: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час)</w:t>
            </w: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игры.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rPr>
          <w:trHeight w:val="4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65-68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Молчанки и </w:t>
            </w:r>
            <w:proofErr w:type="spellStart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голосянки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rPr>
          <w:trHeight w:val="42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69-72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Поддёвки Сечки.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rPr>
          <w:trHeight w:val="40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73-76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Скороговорки.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77-80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Небылицы – перевёртыши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rPr>
          <w:trHeight w:val="25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81-84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rPr>
          <w:trHeight w:val="21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Default="005D19C7" w:rsidP="006519C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«Фольклорные посиделки  (26ча</w:t>
            </w: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ов</w:t>
            </w: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) </w:t>
            </w: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фольклорным посиделкам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D19C7" w:rsidRPr="00051EDC" w:rsidTr="006519CF">
        <w:trPr>
          <w:trHeight w:val="287"/>
        </w:trPr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92-97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фольклорным посиделкам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19C7" w:rsidRPr="00051EDC" w:rsidTr="006519CF">
        <w:trPr>
          <w:trHeight w:val="249"/>
        </w:trPr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98-104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репертуаром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tabs>
                <w:tab w:val="center" w:pos="84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D19C7" w:rsidRPr="00051EDC" w:rsidTr="006519CF">
        <w:trPr>
          <w:trHeight w:val="352"/>
        </w:trPr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105- 110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орные посиделки «А у нас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Саврополье</w:t>
            </w:r>
            <w:proofErr w:type="spellEnd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D19C7" w:rsidRPr="00051EDC" w:rsidTr="006519CF">
        <w:trPr>
          <w:trHeight w:val="532"/>
        </w:trPr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Игровой фольклор. (23 </w:t>
            </w: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час)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9C7" w:rsidRPr="00051EDC" w:rsidTr="006519CF">
        <w:trPr>
          <w:trHeight w:val="38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111-115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Формальные ролевые игры с игровыми припевами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19C7" w:rsidRPr="00051EDC" w:rsidTr="006519CF">
        <w:trPr>
          <w:trHeight w:val="40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116-120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– импровизации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19C7" w:rsidRPr="00051EDC" w:rsidTr="006519C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121-125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Жеребьёвые</w:t>
            </w:r>
            <w:proofErr w:type="spellEnd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сговорки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D19C7" w:rsidRPr="00051EDC" w:rsidTr="006519CF">
        <w:trPr>
          <w:trHeight w:val="14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126-129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130-133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считалок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D19C7" w:rsidRPr="00051EDC" w:rsidTr="006519CF">
        <w:trPr>
          <w:trHeight w:val="58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Малые жанры казачьего фольклора (2часа)</w:t>
            </w: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Казачьи </w:t>
            </w:r>
            <w:proofErr w:type="spellStart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гоготушки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19C7" w:rsidRPr="00051EDC" w:rsidTr="006519CF">
        <w:trPr>
          <w:trHeight w:val="4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Итоговое занятие (1час)</w:t>
            </w:r>
          </w:p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7" w:rsidRPr="00051EDC" w:rsidRDefault="005D19C7" w:rsidP="006519C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D19C7" w:rsidRPr="00051EDC" w:rsidRDefault="005D19C7" w:rsidP="005D19C7">
      <w:pPr>
        <w:spacing w:before="30" w:after="3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C7" w:rsidRPr="00051EDC" w:rsidRDefault="005D19C7" w:rsidP="005D19C7">
      <w:pPr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19C7" w:rsidRPr="00051EDC" w:rsidRDefault="005D19C7" w:rsidP="005D19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C7" w:rsidRPr="00051EDC" w:rsidRDefault="005D19C7" w:rsidP="005D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9C7" w:rsidRPr="00051EDC" w:rsidRDefault="005D19C7" w:rsidP="005D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9C7" w:rsidRPr="00051EDC" w:rsidRDefault="005D19C7" w:rsidP="005D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9C7" w:rsidRPr="00051EDC" w:rsidRDefault="005D19C7" w:rsidP="005D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9C7" w:rsidRPr="00051EDC" w:rsidRDefault="005D19C7" w:rsidP="005D19C7">
      <w:pPr>
        <w:spacing w:before="30" w:after="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Pr="00051EDC" w:rsidRDefault="005D19C7" w:rsidP="005D19C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9C7" w:rsidRDefault="005D19C7" w:rsidP="005D19C7">
      <w:pPr>
        <w:pStyle w:val="a5"/>
        <w:ind w:left="0"/>
        <w:jc w:val="center"/>
        <w:rPr>
          <w:b/>
          <w:lang w:val="ru-RU"/>
        </w:rPr>
      </w:pPr>
    </w:p>
    <w:p w:rsidR="005D19C7" w:rsidRDefault="005D19C7" w:rsidP="005D19C7">
      <w:pPr>
        <w:pStyle w:val="a5"/>
        <w:ind w:left="0"/>
        <w:jc w:val="center"/>
        <w:rPr>
          <w:b/>
          <w:lang w:val="ru-RU"/>
        </w:rPr>
      </w:pPr>
    </w:p>
    <w:p w:rsidR="005D19C7" w:rsidRDefault="005D19C7" w:rsidP="005D19C7">
      <w:pPr>
        <w:pStyle w:val="a5"/>
        <w:ind w:left="0"/>
        <w:jc w:val="center"/>
        <w:rPr>
          <w:b/>
          <w:lang w:val="ru-RU"/>
        </w:rPr>
      </w:pPr>
    </w:p>
    <w:p w:rsidR="005D19C7" w:rsidRDefault="005D19C7" w:rsidP="005D19C7">
      <w:pPr>
        <w:pStyle w:val="a5"/>
        <w:ind w:left="0"/>
        <w:jc w:val="center"/>
        <w:rPr>
          <w:b/>
          <w:lang w:val="ru-RU"/>
        </w:rPr>
      </w:pPr>
    </w:p>
    <w:p w:rsidR="005D19C7" w:rsidRDefault="005D19C7" w:rsidP="005D19C7">
      <w:pPr>
        <w:pStyle w:val="a5"/>
        <w:ind w:left="0"/>
        <w:jc w:val="center"/>
        <w:rPr>
          <w:b/>
          <w:lang w:val="ru-RU"/>
        </w:rPr>
      </w:pPr>
    </w:p>
    <w:p w:rsidR="005D19C7" w:rsidRDefault="005D19C7" w:rsidP="005D19C7">
      <w:pPr>
        <w:pStyle w:val="a5"/>
        <w:ind w:left="0"/>
        <w:jc w:val="center"/>
        <w:rPr>
          <w:b/>
          <w:lang w:val="ru-RU"/>
        </w:rPr>
      </w:pPr>
    </w:p>
    <w:p w:rsidR="005D19C7" w:rsidRDefault="005D19C7" w:rsidP="005D19C7">
      <w:pPr>
        <w:pStyle w:val="a5"/>
        <w:ind w:left="0"/>
        <w:jc w:val="center"/>
        <w:rPr>
          <w:b/>
          <w:lang w:val="ru-RU"/>
        </w:rPr>
      </w:pPr>
    </w:p>
    <w:p w:rsidR="005D19C7" w:rsidRDefault="005D19C7" w:rsidP="005D19C7">
      <w:pPr>
        <w:pStyle w:val="a5"/>
        <w:ind w:left="0"/>
        <w:jc w:val="center"/>
        <w:rPr>
          <w:b/>
          <w:lang w:val="ru-RU"/>
        </w:rPr>
      </w:pPr>
    </w:p>
    <w:p w:rsidR="005D19C7" w:rsidRDefault="005D19C7"/>
    <w:sectPr w:rsidR="005D19C7" w:rsidSect="005D1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6713"/>
    </w:sdtPr>
    <w:sdtEndPr/>
    <w:sdtContent>
      <w:p w:rsidR="00051EDC" w:rsidRDefault="005D19C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1EDC" w:rsidRDefault="005D19C7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9C7"/>
    <w:rsid w:val="005D19C7"/>
    <w:rsid w:val="0076195D"/>
    <w:rsid w:val="00B10C8A"/>
    <w:rsid w:val="00D5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9C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D19C7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Constantia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5D19C7"/>
    <w:rPr>
      <w:rFonts w:ascii="Times New Roman" w:eastAsia="Constantia" w:hAnsi="Times New Roman" w:cs="Times New Roman"/>
      <w:sz w:val="28"/>
      <w:szCs w:val="28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5D19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D19C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2010-01-01T02:41:00Z</dcterms:created>
  <dcterms:modified xsi:type="dcterms:W3CDTF">2010-01-01T02:42:00Z</dcterms:modified>
</cp:coreProperties>
</file>